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129A" w14:textId="2597F0D6" w:rsidR="00395D66" w:rsidRDefault="00673264" w:rsidP="00393DC5">
      <w:r>
        <w:rPr>
          <w:noProof/>
        </w:rPr>
        <w:drawing>
          <wp:inline distT="0" distB="0" distL="0" distR="0" wp14:anchorId="50FF14D6" wp14:editId="47AFFB43">
            <wp:extent cx="2032000" cy="717296"/>
            <wp:effectExtent l="0" t="0" r="6350" b="6985"/>
            <wp:docPr id="2086499709" name="Picture 1" descr="A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499709" name="Picture 1" descr="A blue and green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00" cy="717296"/>
                    </a:xfrm>
                    <a:prstGeom prst="rect">
                      <a:avLst/>
                    </a:prstGeom>
                  </pic:spPr>
                </pic:pic>
              </a:graphicData>
            </a:graphic>
          </wp:inline>
        </w:drawing>
      </w:r>
    </w:p>
    <w:p w14:paraId="59A77AA8" w14:textId="0919611E" w:rsidR="001A7EC4" w:rsidRDefault="001A7EC4" w:rsidP="00393DC5"/>
    <w:p w14:paraId="1EB1129D" w14:textId="14566BAA" w:rsidR="00393DC5" w:rsidRPr="000F7F25" w:rsidRDefault="00395D66" w:rsidP="00393DC5">
      <w:pPr>
        <w:rPr>
          <w:b/>
        </w:rPr>
      </w:pPr>
      <w:r w:rsidRPr="000F7F25">
        <w:rPr>
          <w:b/>
        </w:rPr>
        <w:t xml:space="preserve">GRANTS TO </w:t>
      </w:r>
      <w:r w:rsidR="00DF6C69">
        <w:rPr>
          <w:b/>
        </w:rPr>
        <w:t>VETERANS’</w:t>
      </w:r>
      <w:r w:rsidR="00DC3A2A">
        <w:rPr>
          <w:b/>
        </w:rPr>
        <w:t xml:space="preserve"> </w:t>
      </w:r>
      <w:r w:rsidRPr="000F7F25">
        <w:rPr>
          <w:b/>
        </w:rPr>
        <w:t>ORGANISATIONS</w:t>
      </w:r>
      <w:r w:rsidR="0053427B">
        <w:rPr>
          <w:b/>
        </w:rPr>
        <w:t xml:space="preserve"> IN SCOTLAND</w:t>
      </w:r>
      <w:r w:rsidR="00D25AF0">
        <w:rPr>
          <w:b/>
        </w:rPr>
        <w:t xml:space="preserve"> </w:t>
      </w:r>
      <w:r w:rsidR="00673264">
        <w:rPr>
          <w:b/>
        </w:rPr>
        <w:t>–</w:t>
      </w:r>
      <w:r w:rsidR="00D25AF0">
        <w:rPr>
          <w:b/>
        </w:rPr>
        <w:t xml:space="preserve"> 20</w:t>
      </w:r>
      <w:r w:rsidR="00F4366B">
        <w:rPr>
          <w:b/>
        </w:rPr>
        <w:t>2</w:t>
      </w:r>
      <w:r w:rsidR="00673264">
        <w:rPr>
          <w:b/>
        </w:rPr>
        <w:t>3</w:t>
      </w:r>
    </w:p>
    <w:p w14:paraId="1EB1129E" w14:textId="77777777" w:rsidR="00393DC5" w:rsidRDefault="00393DC5" w:rsidP="00393DC5"/>
    <w:p w14:paraId="1EB1129F" w14:textId="55787D4F" w:rsidR="00473550" w:rsidRDefault="00393DC5" w:rsidP="00473550">
      <w:pPr>
        <w:spacing w:after="0" w:line="240" w:lineRule="auto"/>
        <w:rPr>
          <w:rFonts w:eastAsia="Times New Roman" w:cstheme="minorHAnsi"/>
          <w:lang w:val="en" w:eastAsia="en-GB"/>
        </w:rPr>
      </w:pPr>
      <w:r w:rsidRPr="00393DC5">
        <w:t xml:space="preserve">Officers Association Scotland </w:t>
      </w:r>
      <w:r w:rsidR="00FE5E8A">
        <w:t xml:space="preserve">(OAS) </w:t>
      </w:r>
      <w:r w:rsidRPr="00393DC5">
        <w:t>is</w:t>
      </w:r>
      <w:r w:rsidR="000F5977">
        <w:t xml:space="preserve"> a military charity based in Scotland which </w:t>
      </w:r>
      <w:r w:rsidR="000E6A91">
        <w:t xml:space="preserve">provides lifelong welfare and employment support for serving, and </w:t>
      </w:r>
      <w:r w:rsidR="000F5977">
        <w:t xml:space="preserve">former military officers and their </w:t>
      </w:r>
      <w:r w:rsidR="000E6A91">
        <w:t>families</w:t>
      </w:r>
      <w:r w:rsidR="003A7400">
        <w:t>.</w:t>
      </w:r>
      <w:r w:rsidR="00473550" w:rsidRPr="000F5977">
        <w:rPr>
          <w:rFonts w:eastAsia="Times New Roman" w:cstheme="minorHAnsi"/>
          <w:lang w:val="en" w:eastAsia="en-GB"/>
        </w:rPr>
        <w:t xml:space="preserve"> </w:t>
      </w:r>
    </w:p>
    <w:p w14:paraId="1EB112A0" w14:textId="77777777" w:rsidR="00473550" w:rsidRPr="00393DC5" w:rsidRDefault="00473550" w:rsidP="00473550">
      <w:pPr>
        <w:spacing w:after="0" w:line="240" w:lineRule="auto"/>
      </w:pPr>
    </w:p>
    <w:p w14:paraId="1EB112A2" w14:textId="02F640F5" w:rsidR="00393DC5" w:rsidRPr="00393DC5" w:rsidRDefault="00400B74" w:rsidP="000F5977">
      <w:pPr>
        <w:spacing w:after="0"/>
      </w:pPr>
      <w:r>
        <w:t>Scotland’s OA is delighted to announce</w:t>
      </w:r>
      <w:r w:rsidR="001314E6">
        <w:t xml:space="preserve"> the opening of our new funding round for 202</w:t>
      </w:r>
      <w:r w:rsidR="00673264">
        <w:t>3</w:t>
      </w:r>
      <w:r w:rsidR="001314E6">
        <w:t xml:space="preserve">. </w:t>
      </w:r>
      <w:r>
        <w:t xml:space="preserve"> </w:t>
      </w:r>
      <w:bookmarkStart w:id="0" w:name="_Hlk44964713"/>
      <w:r w:rsidR="00DF6C69">
        <w:t>It</w:t>
      </w:r>
      <w:r w:rsidR="00393DC5" w:rsidRPr="00393DC5">
        <w:t xml:space="preserve"> is looking to support</w:t>
      </w:r>
      <w:r w:rsidR="001314E6">
        <w:t xml:space="preserve"> Scottish charities who</w:t>
      </w:r>
      <w:r w:rsidR="00393DC5" w:rsidRPr="00393DC5">
        <w:t xml:space="preserve"> </w:t>
      </w:r>
      <w:r w:rsidR="004962E6">
        <w:t>assist</w:t>
      </w:r>
      <w:r w:rsidR="00393DC5" w:rsidRPr="00393DC5">
        <w:t xml:space="preserve"> veterans generally, but </w:t>
      </w:r>
      <w:r w:rsidR="00F26A8C">
        <w:t xml:space="preserve">which </w:t>
      </w:r>
      <w:r w:rsidR="00F26A8C" w:rsidRPr="00DC3A2A">
        <w:rPr>
          <w:b/>
          <w:u w:val="single"/>
        </w:rPr>
        <w:t>must</w:t>
      </w:r>
      <w:r w:rsidR="00F26A8C">
        <w:t xml:space="preserve"> </w:t>
      </w:r>
      <w:bookmarkStart w:id="1" w:name="_Hlk44964781"/>
      <w:r w:rsidR="00315DCD">
        <w:t xml:space="preserve">either include </w:t>
      </w:r>
      <w:r w:rsidR="00393DC5" w:rsidRPr="00393DC5">
        <w:t xml:space="preserve">officers and </w:t>
      </w:r>
      <w:r w:rsidR="00DC3A2A">
        <w:t xml:space="preserve">their </w:t>
      </w:r>
      <w:r w:rsidR="00393DC5" w:rsidRPr="00393DC5">
        <w:t>dependents</w:t>
      </w:r>
      <w:r w:rsidR="00393DC5">
        <w:t xml:space="preserve"> based in Scotland </w:t>
      </w:r>
      <w:r w:rsidR="00393DC5" w:rsidRPr="00393DC5">
        <w:t>among the beneficiaries</w:t>
      </w:r>
      <w:r w:rsidR="00315DCD">
        <w:t xml:space="preserve"> or have the potential to do so</w:t>
      </w:r>
      <w:r w:rsidR="00393DC5" w:rsidRPr="00393DC5">
        <w:t xml:space="preserve">.   </w:t>
      </w:r>
    </w:p>
    <w:bookmarkEnd w:id="0"/>
    <w:bookmarkEnd w:id="1"/>
    <w:p w14:paraId="1EB112A3" w14:textId="77777777" w:rsidR="00393DC5" w:rsidRPr="00393DC5" w:rsidRDefault="00393DC5" w:rsidP="000F5977">
      <w:pPr>
        <w:spacing w:after="0"/>
      </w:pPr>
    </w:p>
    <w:p w14:paraId="1BE11CCD" w14:textId="77777777" w:rsidR="00673264" w:rsidRDefault="00673264" w:rsidP="000F5977">
      <w:pPr>
        <w:spacing w:after="0"/>
      </w:pPr>
      <w:r>
        <w:t xml:space="preserve">The Funding on offer is for </w:t>
      </w:r>
      <w:r w:rsidR="00C70CC0">
        <w:t xml:space="preserve">Revenue or </w:t>
      </w:r>
      <w:proofErr w:type="spellStart"/>
      <w:r w:rsidR="00C70CC0">
        <w:t>Captial</w:t>
      </w:r>
      <w:proofErr w:type="spellEnd"/>
      <w:r w:rsidR="00C70CC0">
        <w:t xml:space="preserve"> costs over one or multiple years.  </w:t>
      </w:r>
    </w:p>
    <w:p w14:paraId="7EF06453" w14:textId="4001B09C" w:rsidR="001314E6" w:rsidRDefault="00C70CC0" w:rsidP="000F5977">
      <w:pPr>
        <w:spacing w:after="0"/>
      </w:pPr>
      <w:r>
        <w:t>The funding options shall consist of:</w:t>
      </w:r>
    </w:p>
    <w:p w14:paraId="3587DAA8" w14:textId="4C379AA9" w:rsidR="00C70CC0" w:rsidRDefault="00C70CC0" w:rsidP="00C70CC0">
      <w:pPr>
        <w:pStyle w:val="ListParagraph"/>
        <w:numPr>
          <w:ilvl w:val="0"/>
          <w:numId w:val="1"/>
        </w:numPr>
        <w:spacing w:after="0"/>
      </w:pPr>
      <w:r>
        <w:t>£25,000 for one year</w:t>
      </w:r>
    </w:p>
    <w:p w14:paraId="157BDF70" w14:textId="4C03D988" w:rsidR="00C70CC0" w:rsidRDefault="00C70CC0" w:rsidP="00C70CC0">
      <w:pPr>
        <w:pStyle w:val="ListParagraph"/>
        <w:numPr>
          <w:ilvl w:val="0"/>
          <w:numId w:val="1"/>
        </w:numPr>
        <w:spacing w:after="0"/>
      </w:pPr>
      <w:r>
        <w:t>£15,000 a year for 2 years</w:t>
      </w:r>
    </w:p>
    <w:p w14:paraId="4ABD26E0" w14:textId="68D7C5FB" w:rsidR="00C70CC0" w:rsidRDefault="00C70CC0" w:rsidP="00C70CC0">
      <w:pPr>
        <w:pStyle w:val="ListParagraph"/>
        <w:numPr>
          <w:ilvl w:val="0"/>
          <w:numId w:val="1"/>
        </w:numPr>
        <w:spacing w:after="0"/>
      </w:pPr>
      <w:r>
        <w:t>£10,000 a year for 3 years</w:t>
      </w:r>
    </w:p>
    <w:p w14:paraId="1EB112A6" w14:textId="77777777" w:rsidR="00393DC5" w:rsidRPr="00393DC5" w:rsidRDefault="00393DC5" w:rsidP="000F5977">
      <w:pPr>
        <w:spacing w:after="0"/>
      </w:pPr>
    </w:p>
    <w:p w14:paraId="1EB112A7" w14:textId="3721F522" w:rsidR="000F5977" w:rsidRPr="000F5977" w:rsidRDefault="00393DC5" w:rsidP="000F5977">
      <w:pPr>
        <w:spacing w:after="0" w:line="240" w:lineRule="auto"/>
        <w:rPr>
          <w:rFonts w:eastAsia="Times New Roman" w:cstheme="minorHAnsi"/>
          <w:lang w:val="en" w:eastAsia="en-GB"/>
        </w:rPr>
      </w:pPr>
      <w:r w:rsidRPr="00393DC5">
        <w:rPr>
          <w:rFonts w:cstheme="minorHAnsi"/>
          <w:lang w:val="en-US"/>
        </w:rPr>
        <w:t xml:space="preserve">The Charity Executive will review and assess all applications, and make site visits or conduct interviews as </w:t>
      </w:r>
      <w:proofErr w:type="gramStart"/>
      <w:r w:rsidRPr="00393DC5">
        <w:rPr>
          <w:rFonts w:cstheme="minorHAnsi"/>
          <w:lang w:val="en-US"/>
        </w:rPr>
        <w:t>necessary, before</w:t>
      </w:r>
      <w:proofErr w:type="gramEnd"/>
      <w:r w:rsidRPr="00393DC5">
        <w:rPr>
          <w:rFonts w:cstheme="minorHAnsi"/>
          <w:lang w:val="en-US"/>
        </w:rPr>
        <w:t xml:space="preserve"> recommendations and decisions are made</w:t>
      </w:r>
      <w:r w:rsidR="00D32D77">
        <w:rPr>
          <w:rFonts w:cstheme="minorHAnsi"/>
          <w:lang w:val="en-US"/>
        </w:rPr>
        <w:t xml:space="preserve"> by </w:t>
      </w:r>
      <w:r w:rsidR="00C70CC0">
        <w:rPr>
          <w:rFonts w:cstheme="minorHAnsi"/>
          <w:lang w:val="en-US"/>
        </w:rPr>
        <w:t xml:space="preserve">the </w:t>
      </w:r>
      <w:r w:rsidR="00F40641">
        <w:rPr>
          <w:rFonts w:cstheme="minorHAnsi"/>
          <w:lang w:val="en-US"/>
        </w:rPr>
        <w:t>Grants &amp; Bursary Committee</w:t>
      </w:r>
      <w:r w:rsidRPr="00393DC5">
        <w:rPr>
          <w:rFonts w:cstheme="minorHAnsi"/>
          <w:lang w:val="en-US"/>
        </w:rPr>
        <w:t>.</w:t>
      </w:r>
      <w:r w:rsidR="000F5977">
        <w:rPr>
          <w:rFonts w:cstheme="minorHAnsi"/>
          <w:lang w:val="en-US"/>
        </w:rPr>
        <w:t xml:space="preserve"> </w:t>
      </w:r>
      <w:r w:rsidR="000F5977" w:rsidRPr="000F5977">
        <w:rPr>
          <w:rFonts w:eastAsia="Times New Roman" w:cstheme="minorHAnsi"/>
          <w:bCs/>
          <w:lang w:val="en" w:eastAsia="en-GB"/>
        </w:rPr>
        <w:t>They will consider a range of factors including the service or item being applied for, the number of beneficiaries, the importance of the grant to the applicant charity</w:t>
      </w:r>
      <w:r w:rsidR="00F40641">
        <w:rPr>
          <w:rFonts w:eastAsia="Times New Roman" w:cstheme="minorHAnsi"/>
          <w:bCs/>
          <w:lang w:val="en" w:eastAsia="en-GB"/>
        </w:rPr>
        <w:t>, any elements of partnership working</w:t>
      </w:r>
      <w:r w:rsidR="000F5977" w:rsidRPr="000F5977">
        <w:rPr>
          <w:rFonts w:eastAsia="Times New Roman" w:cstheme="minorHAnsi"/>
          <w:bCs/>
          <w:lang w:val="en" w:eastAsia="en-GB"/>
        </w:rPr>
        <w:t xml:space="preserve"> and the needs of the beneficiaries.</w:t>
      </w:r>
    </w:p>
    <w:p w14:paraId="1EB112A8" w14:textId="1A52B36A" w:rsidR="000F5977" w:rsidRDefault="00393DC5" w:rsidP="000F5977">
      <w:pPr>
        <w:spacing w:after="0" w:line="240" w:lineRule="auto"/>
        <w:rPr>
          <w:rFonts w:cstheme="minorHAnsi"/>
          <w:lang w:val="en-US"/>
        </w:rPr>
      </w:pPr>
      <w:r w:rsidRPr="00393DC5">
        <w:rPr>
          <w:rFonts w:cstheme="minorHAnsi"/>
          <w:lang w:val="en-US"/>
        </w:rPr>
        <w:t>All applicants will be sent an email acknowledgement of receipt</w:t>
      </w:r>
      <w:r w:rsidR="00EA03B7">
        <w:rPr>
          <w:rFonts w:cstheme="minorHAnsi"/>
          <w:lang w:val="en-US"/>
        </w:rPr>
        <w:t xml:space="preserve"> of their application</w:t>
      </w:r>
      <w:r w:rsidRPr="00393DC5">
        <w:rPr>
          <w:rFonts w:cstheme="minorHAnsi"/>
          <w:lang w:val="en-US"/>
        </w:rPr>
        <w:t>, as well as notification of how their application has fared, once a decision has been made.</w:t>
      </w:r>
      <w:r w:rsidR="000F5977">
        <w:rPr>
          <w:rFonts w:cstheme="minorHAnsi"/>
          <w:lang w:val="en-US"/>
        </w:rPr>
        <w:t xml:space="preserve"> </w:t>
      </w:r>
    </w:p>
    <w:p w14:paraId="71B9ABD1" w14:textId="7B01679C" w:rsidR="00EA03B7" w:rsidRDefault="00EA03B7" w:rsidP="000F5977">
      <w:pPr>
        <w:spacing w:after="0" w:line="240" w:lineRule="auto"/>
        <w:rPr>
          <w:rFonts w:cstheme="minorHAnsi"/>
          <w:lang w:val="en-US"/>
        </w:rPr>
      </w:pPr>
    </w:p>
    <w:p w14:paraId="1EB112AA" w14:textId="3BBEA006" w:rsidR="00393DC5" w:rsidRDefault="00EA03B7" w:rsidP="00EA03B7">
      <w:pPr>
        <w:spacing w:after="0" w:line="240" w:lineRule="auto"/>
        <w:rPr>
          <w:rFonts w:cstheme="minorHAnsi"/>
          <w:lang w:val="en-US"/>
        </w:rPr>
      </w:pPr>
      <w:r>
        <w:rPr>
          <w:rFonts w:cstheme="minorHAnsi"/>
          <w:lang w:val="en-US"/>
        </w:rPr>
        <w:t xml:space="preserve">Grants are restricted to </w:t>
      </w:r>
      <w:proofErr w:type="spellStart"/>
      <w:r>
        <w:rPr>
          <w:rFonts w:cstheme="minorHAnsi"/>
          <w:lang w:val="en-US"/>
        </w:rPr>
        <w:t>organisations</w:t>
      </w:r>
      <w:proofErr w:type="spellEnd"/>
      <w:r>
        <w:rPr>
          <w:rFonts w:cstheme="minorHAnsi"/>
          <w:lang w:val="en-US"/>
        </w:rPr>
        <w:t xml:space="preserve"> which are </w:t>
      </w:r>
      <w:proofErr w:type="spellStart"/>
      <w:r>
        <w:rPr>
          <w:rFonts w:cstheme="minorHAnsi"/>
          <w:lang w:val="en-US"/>
        </w:rPr>
        <w:t>recogni</w:t>
      </w:r>
      <w:r w:rsidR="00B16A26">
        <w:rPr>
          <w:rFonts w:cstheme="minorHAnsi"/>
          <w:lang w:val="en-US"/>
        </w:rPr>
        <w:t>s</w:t>
      </w:r>
      <w:r>
        <w:rPr>
          <w:rFonts w:cstheme="minorHAnsi"/>
          <w:lang w:val="en-US"/>
        </w:rPr>
        <w:t>ed</w:t>
      </w:r>
      <w:proofErr w:type="spellEnd"/>
      <w:r>
        <w:rPr>
          <w:rFonts w:cstheme="minorHAnsi"/>
          <w:lang w:val="en-US"/>
        </w:rPr>
        <w:t xml:space="preserve"> as charitable by the Office of the Scottish Charity Regulator (OSCR) or the Charity Commission for England and Wales.  Grants are made in good faith but progress reports on the use of the donation will be required</w:t>
      </w:r>
      <w:r w:rsidR="005E348D">
        <w:rPr>
          <w:rFonts w:cstheme="minorHAnsi"/>
          <w:lang w:val="en-US"/>
        </w:rPr>
        <w:t xml:space="preserve"> from recipients</w:t>
      </w:r>
      <w:r>
        <w:rPr>
          <w:rFonts w:cstheme="minorHAnsi"/>
          <w:lang w:val="en-US"/>
        </w:rPr>
        <w:t xml:space="preserve"> along with copies of the latest accounts for as long as a particular donation is valid.  On occasions, follow up visits </w:t>
      </w:r>
      <w:r w:rsidR="00696FF0">
        <w:rPr>
          <w:rFonts w:cstheme="minorHAnsi"/>
          <w:lang w:val="en-US"/>
        </w:rPr>
        <w:t>may</w:t>
      </w:r>
      <w:r w:rsidR="00174E0A">
        <w:rPr>
          <w:rFonts w:cstheme="minorHAnsi"/>
          <w:lang w:val="en-US"/>
        </w:rPr>
        <w:t xml:space="preserve"> be required </w:t>
      </w:r>
      <w:r>
        <w:rPr>
          <w:rFonts w:cstheme="minorHAnsi"/>
          <w:lang w:val="en-US"/>
        </w:rPr>
        <w:t xml:space="preserve">to </w:t>
      </w:r>
      <w:r w:rsidR="00393DC5" w:rsidRPr="00393DC5">
        <w:rPr>
          <w:rFonts w:cstheme="minorHAnsi"/>
          <w:lang w:val="en-US"/>
        </w:rPr>
        <w:t>view progress.</w:t>
      </w:r>
    </w:p>
    <w:p w14:paraId="41E640EE" w14:textId="293BFC73" w:rsidR="00EA03B7" w:rsidRPr="00393DC5" w:rsidRDefault="00EA03B7" w:rsidP="00EA03B7">
      <w:pPr>
        <w:spacing w:after="0" w:line="240" w:lineRule="auto"/>
        <w:rPr>
          <w:rFonts w:cstheme="minorHAnsi"/>
          <w:lang w:val="en-US"/>
        </w:rPr>
      </w:pPr>
    </w:p>
    <w:p w14:paraId="1EB112AB" w14:textId="0A834B9A" w:rsidR="00393DC5" w:rsidRDefault="00393DC5" w:rsidP="000F5977">
      <w:pPr>
        <w:spacing w:after="0"/>
      </w:pPr>
      <w:r w:rsidRPr="00393DC5">
        <w:t xml:space="preserve">If you would like to apply for support from </w:t>
      </w:r>
      <w:r w:rsidR="00673264">
        <w:t xml:space="preserve">OA </w:t>
      </w:r>
      <w:proofErr w:type="gramStart"/>
      <w:r w:rsidR="00673264">
        <w:t>Scotland</w:t>
      </w:r>
      <w:proofErr w:type="gramEnd"/>
      <w:r w:rsidR="00F40641">
        <w:t xml:space="preserve"> then please visit our website to download our application form. Once completed, please submit it by email to </w:t>
      </w:r>
      <w:hyperlink r:id="rId9" w:history="1">
        <w:r w:rsidR="00F40641" w:rsidRPr="00DA0BB0">
          <w:rPr>
            <w:rStyle w:val="Hyperlink"/>
          </w:rPr>
          <w:t>info@oascotland.org.uk</w:t>
        </w:r>
      </w:hyperlink>
      <w:r w:rsidR="00F40641">
        <w:t xml:space="preserve"> .P</w:t>
      </w:r>
      <w:r w:rsidRPr="00393DC5">
        <w:t xml:space="preserve">lease contact </w:t>
      </w:r>
      <w:r w:rsidR="00F40641">
        <w:t>Heather McVeigh</w:t>
      </w:r>
      <w:r w:rsidRPr="00393DC5">
        <w:t xml:space="preserve">, Chief Executive, </w:t>
      </w:r>
      <w:r w:rsidR="00F40641">
        <w:t>if you have any questions at all about the application process</w:t>
      </w:r>
      <w:r w:rsidRPr="00393DC5">
        <w:t xml:space="preserve">. </w:t>
      </w:r>
      <w:r w:rsidR="00902D1E">
        <w:t xml:space="preserve"> </w:t>
      </w:r>
      <w:hyperlink r:id="rId10" w:history="1">
        <w:r w:rsidR="00F40641" w:rsidRPr="00DA0BB0">
          <w:rPr>
            <w:rStyle w:val="Hyperlink"/>
          </w:rPr>
          <w:t>h.mcveigh@oascotland.org.uk</w:t>
        </w:r>
      </w:hyperlink>
      <w:r w:rsidR="00902D1E">
        <w:t xml:space="preserve"> Tel: 0131 550 1575</w:t>
      </w:r>
      <w:r w:rsidR="00257D37">
        <w:t xml:space="preserve">.  </w:t>
      </w:r>
      <w:r w:rsidRPr="00393DC5">
        <w:t xml:space="preserve"> </w:t>
      </w:r>
    </w:p>
    <w:p w14:paraId="1EB112AC" w14:textId="77777777" w:rsidR="008C7846" w:rsidRPr="00393DC5" w:rsidRDefault="008C7846" w:rsidP="000F5977">
      <w:pPr>
        <w:spacing w:after="0"/>
      </w:pPr>
    </w:p>
    <w:p w14:paraId="1EB112AE" w14:textId="1FC8473F" w:rsidR="000F5C8F" w:rsidRDefault="00F40641" w:rsidP="000F5977">
      <w:pPr>
        <w:spacing w:after="0"/>
      </w:pPr>
      <w:r>
        <w:t>The application process shall close on</w:t>
      </w:r>
      <w:r w:rsidR="00673264">
        <w:t xml:space="preserve"> 22</w:t>
      </w:r>
      <w:r w:rsidR="00673264" w:rsidRPr="00673264">
        <w:rPr>
          <w:vertAlign w:val="superscript"/>
        </w:rPr>
        <w:t>nd</w:t>
      </w:r>
      <w:r w:rsidR="00673264">
        <w:t xml:space="preserve"> </w:t>
      </w:r>
      <w:r>
        <w:t>September 202</w:t>
      </w:r>
      <w:r w:rsidR="00673264">
        <w:t>3</w:t>
      </w:r>
      <w:r w:rsidR="002E669B">
        <w:t xml:space="preserve">.   </w:t>
      </w:r>
      <w:r>
        <w:t xml:space="preserve">Decisions shall then be made </w:t>
      </w:r>
      <w:r w:rsidR="00DF6C69">
        <w:t>in</w:t>
      </w:r>
      <w:r>
        <w:t xml:space="preserve"> October with awards being distributed in November 202</w:t>
      </w:r>
      <w:r w:rsidR="00673264">
        <w:t>3</w:t>
      </w:r>
      <w:r>
        <w:t>.</w:t>
      </w:r>
    </w:p>
    <w:p w14:paraId="5DC34DA3" w14:textId="28864646" w:rsidR="004B643F" w:rsidRDefault="004B643F" w:rsidP="000F5977">
      <w:pPr>
        <w:spacing w:after="0"/>
      </w:pPr>
    </w:p>
    <w:sectPr w:rsidR="004B6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F2F87"/>
    <w:multiLevelType w:val="hybridMultilevel"/>
    <w:tmpl w:val="93EE9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6593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DC5"/>
    <w:rsid w:val="000E6A91"/>
    <w:rsid w:val="000F5977"/>
    <w:rsid w:val="000F5C8F"/>
    <w:rsid w:val="000F7F25"/>
    <w:rsid w:val="001314E6"/>
    <w:rsid w:val="00163DE2"/>
    <w:rsid w:val="00174E0A"/>
    <w:rsid w:val="0019455D"/>
    <w:rsid w:val="001A7EC4"/>
    <w:rsid w:val="001C5C04"/>
    <w:rsid w:val="00257D37"/>
    <w:rsid w:val="002E4BB3"/>
    <w:rsid w:val="002E669B"/>
    <w:rsid w:val="00315DCD"/>
    <w:rsid w:val="00375A4B"/>
    <w:rsid w:val="00393DC5"/>
    <w:rsid w:val="00395D66"/>
    <w:rsid w:val="003A7400"/>
    <w:rsid w:val="00400B74"/>
    <w:rsid w:val="00473550"/>
    <w:rsid w:val="004962E6"/>
    <w:rsid w:val="004B643F"/>
    <w:rsid w:val="00531D8E"/>
    <w:rsid w:val="0053427B"/>
    <w:rsid w:val="005C312E"/>
    <w:rsid w:val="005D778E"/>
    <w:rsid w:val="005E348D"/>
    <w:rsid w:val="00673264"/>
    <w:rsid w:val="00696FF0"/>
    <w:rsid w:val="006B1299"/>
    <w:rsid w:val="006C0838"/>
    <w:rsid w:val="00707861"/>
    <w:rsid w:val="00797E33"/>
    <w:rsid w:val="007D4C87"/>
    <w:rsid w:val="0080146C"/>
    <w:rsid w:val="008C7846"/>
    <w:rsid w:val="00902D1E"/>
    <w:rsid w:val="009D358D"/>
    <w:rsid w:val="009F5FBA"/>
    <w:rsid w:val="00A972BD"/>
    <w:rsid w:val="00AD7445"/>
    <w:rsid w:val="00AF78B1"/>
    <w:rsid w:val="00B109EA"/>
    <w:rsid w:val="00B16A26"/>
    <w:rsid w:val="00B52211"/>
    <w:rsid w:val="00BC243A"/>
    <w:rsid w:val="00BC5F07"/>
    <w:rsid w:val="00C70CC0"/>
    <w:rsid w:val="00CE40F4"/>
    <w:rsid w:val="00CE6A0D"/>
    <w:rsid w:val="00D25AF0"/>
    <w:rsid w:val="00D32D77"/>
    <w:rsid w:val="00DC3A2A"/>
    <w:rsid w:val="00DE0748"/>
    <w:rsid w:val="00DF6C69"/>
    <w:rsid w:val="00EA03B7"/>
    <w:rsid w:val="00ED234A"/>
    <w:rsid w:val="00EF0886"/>
    <w:rsid w:val="00F26A8C"/>
    <w:rsid w:val="00F40641"/>
    <w:rsid w:val="00F4366B"/>
    <w:rsid w:val="00F861E4"/>
    <w:rsid w:val="00FE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129A"/>
  <w15:chartTrackingRefBased/>
  <w15:docId w15:val="{F70FDEC2-2346-4C2C-AB7A-F5649EF6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7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F25"/>
    <w:rPr>
      <w:rFonts w:ascii="Segoe UI" w:hAnsi="Segoe UI" w:cs="Segoe UI"/>
      <w:sz w:val="18"/>
      <w:szCs w:val="18"/>
    </w:rPr>
  </w:style>
  <w:style w:type="character" w:styleId="Hyperlink">
    <w:name w:val="Hyperlink"/>
    <w:basedOn w:val="DefaultParagraphFont"/>
    <w:uiPriority w:val="99"/>
    <w:unhideWhenUsed/>
    <w:rsid w:val="009F5FBA"/>
    <w:rPr>
      <w:color w:val="0563C1" w:themeColor="hyperlink"/>
      <w:u w:val="single"/>
    </w:rPr>
  </w:style>
  <w:style w:type="character" w:styleId="UnresolvedMention">
    <w:name w:val="Unresolved Mention"/>
    <w:basedOn w:val="DefaultParagraphFont"/>
    <w:uiPriority w:val="99"/>
    <w:semiHidden/>
    <w:unhideWhenUsed/>
    <w:rsid w:val="009F5FBA"/>
    <w:rPr>
      <w:color w:val="605E5C"/>
      <w:shd w:val="clear" w:color="auto" w:fill="E1DFDD"/>
    </w:rPr>
  </w:style>
  <w:style w:type="paragraph" w:styleId="ListParagraph">
    <w:name w:val="List Paragraph"/>
    <w:basedOn w:val="Normal"/>
    <w:uiPriority w:val="34"/>
    <w:qFormat/>
    <w:rsid w:val="00C70CC0"/>
    <w:pPr>
      <w:ind w:left="720"/>
      <w:contextualSpacing/>
    </w:pPr>
  </w:style>
  <w:style w:type="character" w:styleId="FollowedHyperlink">
    <w:name w:val="FollowedHyperlink"/>
    <w:basedOn w:val="DefaultParagraphFont"/>
    <w:uiPriority w:val="99"/>
    <w:semiHidden/>
    <w:unhideWhenUsed/>
    <w:rsid w:val="00CE6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7015">
      <w:bodyDiv w:val="1"/>
      <w:marLeft w:val="0"/>
      <w:marRight w:val="0"/>
      <w:marTop w:val="0"/>
      <w:marBottom w:val="0"/>
      <w:divBdr>
        <w:top w:val="none" w:sz="0" w:space="0" w:color="auto"/>
        <w:left w:val="none" w:sz="0" w:space="0" w:color="auto"/>
        <w:bottom w:val="none" w:sz="0" w:space="0" w:color="auto"/>
        <w:right w:val="none" w:sz="0" w:space="0" w:color="auto"/>
      </w:divBdr>
      <w:divsChild>
        <w:div w:id="966280884">
          <w:marLeft w:val="0"/>
          <w:marRight w:val="0"/>
          <w:marTop w:val="0"/>
          <w:marBottom w:val="0"/>
          <w:divBdr>
            <w:top w:val="none" w:sz="0" w:space="0" w:color="auto"/>
            <w:left w:val="none" w:sz="0" w:space="0" w:color="auto"/>
            <w:bottom w:val="none" w:sz="0" w:space="0" w:color="auto"/>
            <w:right w:val="none" w:sz="0" w:space="0" w:color="auto"/>
          </w:divBdr>
          <w:divsChild>
            <w:div w:id="1169757250">
              <w:marLeft w:val="0"/>
              <w:marRight w:val="0"/>
              <w:marTop w:val="0"/>
              <w:marBottom w:val="0"/>
              <w:divBdr>
                <w:top w:val="none" w:sz="0" w:space="0" w:color="auto"/>
                <w:left w:val="none" w:sz="0" w:space="0" w:color="auto"/>
                <w:bottom w:val="none" w:sz="0" w:space="0" w:color="auto"/>
                <w:right w:val="none" w:sz="0" w:space="0" w:color="auto"/>
              </w:divBdr>
              <w:divsChild>
                <w:div w:id="1653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25232">
      <w:bodyDiv w:val="1"/>
      <w:marLeft w:val="0"/>
      <w:marRight w:val="0"/>
      <w:marTop w:val="0"/>
      <w:marBottom w:val="0"/>
      <w:divBdr>
        <w:top w:val="none" w:sz="0" w:space="0" w:color="auto"/>
        <w:left w:val="none" w:sz="0" w:space="0" w:color="auto"/>
        <w:bottom w:val="none" w:sz="0" w:space="0" w:color="auto"/>
        <w:right w:val="none" w:sz="0" w:space="0" w:color="auto"/>
      </w:divBdr>
      <w:divsChild>
        <w:div w:id="717626255">
          <w:marLeft w:val="0"/>
          <w:marRight w:val="0"/>
          <w:marTop w:val="0"/>
          <w:marBottom w:val="0"/>
          <w:divBdr>
            <w:top w:val="none" w:sz="0" w:space="0" w:color="auto"/>
            <w:left w:val="none" w:sz="0" w:space="0" w:color="auto"/>
            <w:bottom w:val="none" w:sz="0" w:space="0" w:color="auto"/>
            <w:right w:val="none" w:sz="0" w:space="0" w:color="auto"/>
          </w:divBdr>
          <w:divsChild>
            <w:div w:id="914167934">
              <w:marLeft w:val="0"/>
              <w:marRight w:val="0"/>
              <w:marTop w:val="0"/>
              <w:marBottom w:val="0"/>
              <w:divBdr>
                <w:top w:val="none" w:sz="0" w:space="0" w:color="auto"/>
                <w:left w:val="none" w:sz="0" w:space="0" w:color="auto"/>
                <w:bottom w:val="none" w:sz="0" w:space="0" w:color="auto"/>
                <w:right w:val="none" w:sz="0" w:space="0" w:color="auto"/>
              </w:divBdr>
              <w:divsChild>
                <w:div w:id="952059106">
                  <w:marLeft w:val="0"/>
                  <w:marRight w:val="0"/>
                  <w:marTop w:val="0"/>
                  <w:marBottom w:val="0"/>
                  <w:divBdr>
                    <w:top w:val="none" w:sz="0" w:space="0" w:color="auto"/>
                    <w:left w:val="none" w:sz="0" w:space="0" w:color="auto"/>
                    <w:bottom w:val="none" w:sz="0" w:space="0" w:color="auto"/>
                    <w:right w:val="none" w:sz="0" w:space="0" w:color="auto"/>
                  </w:divBdr>
                  <w:divsChild>
                    <w:div w:id="1688603750">
                      <w:marLeft w:val="-225"/>
                      <w:marRight w:val="-225"/>
                      <w:marTop w:val="0"/>
                      <w:marBottom w:val="0"/>
                      <w:divBdr>
                        <w:top w:val="none" w:sz="0" w:space="0" w:color="auto"/>
                        <w:left w:val="none" w:sz="0" w:space="0" w:color="auto"/>
                        <w:bottom w:val="none" w:sz="0" w:space="0" w:color="auto"/>
                        <w:right w:val="none" w:sz="0" w:space="0" w:color="auto"/>
                      </w:divBdr>
                      <w:divsChild>
                        <w:div w:id="696811201">
                          <w:marLeft w:val="0"/>
                          <w:marRight w:val="0"/>
                          <w:marTop w:val="0"/>
                          <w:marBottom w:val="0"/>
                          <w:divBdr>
                            <w:top w:val="none" w:sz="0" w:space="0" w:color="auto"/>
                            <w:left w:val="none" w:sz="0" w:space="0" w:color="auto"/>
                            <w:bottom w:val="none" w:sz="0" w:space="0" w:color="auto"/>
                            <w:right w:val="none" w:sz="0" w:space="0" w:color="auto"/>
                          </w:divBdr>
                          <w:divsChild>
                            <w:div w:id="157118089">
                              <w:marLeft w:val="0"/>
                              <w:marRight w:val="0"/>
                              <w:marTop w:val="0"/>
                              <w:marBottom w:val="0"/>
                              <w:divBdr>
                                <w:top w:val="none" w:sz="0" w:space="0" w:color="auto"/>
                                <w:left w:val="none" w:sz="0" w:space="0" w:color="auto"/>
                                <w:bottom w:val="none" w:sz="0" w:space="0" w:color="auto"/>
                                <w:right w:val="none" w:sz="0" w:space="0" w:color="auto"/>
                              </w:divBdr>
                              <w:divsChild>
                                <w:div w:id="205720647">
                                  <w:marLeft w:val="0"/>
                                  <w:marRight w:val="0"/>
                                  <w:marTop w:val="0"/>
                                  <w:marBottom w:val="0"/>
                                  <w:divBdr>
                                    <w:top w:val="none" w:sz="0" w:space="0" w:color="auto"/>
                                    <w:left w:val="none" w:sz="0" w:space="0" w:color="auto"/>
                                    <w:bottom w:val="none" w:sz="0" w:space="0" w:color="auto"/>
                                    <w:right w:val="none" w:sz="0" w:space="0" w:color="auto"/>
                                  </w:divBdr>
                                  <w:divsChild>
                                    <w:div w:id="10318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mcveigh@oascotland.org.uk" TargetMode="External"/><Relationship Id="rId4" Type="http://schemas.openxmlformats.org/officeDocument/2006/relationships/numbering" Target="numbering.xml"/><Relationship Id="rId9" Type="http://schemas.openxmlformats.org/officeDocument/2006/relationships/hyperlink" Target="mailto:info@oa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9d0a9a-5254-482f-a25b-628e04b71d56">
      <Terms xmlns="http://schemas.microsoft.com/office/infopath/2007/PartnerControls"/>
    </lcf76f155ced4ddcb4097134ff3c332f>
    <TaxCatchAll xmlns="851ccba3-cdd3-42ba-8e82-22ea2a43ab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31197FD42D2746B75ACCD705466C87" ma:contentTypeVersion="14" ma:contentTypeDescription="Create a new document." ma:contentTypeScope="" ma:versionID="fa5aeb1e93620acc11253e5cf188d792">
  <xsd:schema xmlns:xsd="http://www.w3.org/2001/XMLSchema" xmlns:xs="http://www.w3.org/2001/XMLSchema" xmlns:p="http://schemas.microsoft.com/office/2006/metadata/properties" xmlns:ns2="e19d0a9a-5254-482f-a25b-628e04b71d56" xmlns:ns3="851ccba3-cdd3-42ba-8e82-22ea2a43ab71" targetNamespace="http://schemas.microsoft.com/office/2006/metadata/properties" ma:root="true" ma:fieldsID="5212db4574b0744c3e771c91948a60dc" ns2:_="" ns3:_="">
    <xsd:import namespace="e19d0a9a-5254-482f-a25b-628e04b71d56"/>
    <xsd:import namespace="851ccba3-cdd3-42ba-8e82-22ea2a43ab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d0a9a-5254-482f-a25b-628e04b71d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4cd700-dbf0-4c89-9df6-dff80a04a1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1ccba3-cdd3-42ba-8e82-22ea2a43ab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82af7eb-00ee-4e61-a71c-70679e45a39b}" ma:internalName="TaxCatchAll" ma:showField="CatchAllData" ma:web="851ccba3-cdd3-42ba-8e82-22ea2a43a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35CBE-312B-4C4C-A03B-60C98C588A25}">
  <ds:schemaRefs>
    <ds:schemaRef ds:uri="http://schemas.microsoft.com/office/2006/metadata/properties"/>
    <ds:schemaRef ds:uri="http://schemas.microsoft.com/office/infopath/2007/PartnerControls"/>
    <ds:schemaRef ds:uri="e19d0a9a-5254-482f-a25b-628e04b71d56"/>
    <ds:schemaRef ds:uri="851ccba3-cdd3-42ba-8e82-22ea2a43ab71"/>
  </ds:schemaRefs>
</ds:datastoreItem>
</file>

<file path=customXml/itemProps2.xml><?xml version="1.0" encoding="utf-8"?>
<ds:datastoreItem xmlns:ds="http://schemas.openxmlformats.org/officeDocument/2006/customXml" ds:itemID="{F333CB4D-CF0C-453F-A896-AF47CAB8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d0a9a-5254-482f-a25b-628e04b71d56"/>
    <ds:schemaRef ds:uri="851ccba3-cdd3-42ba-8e82-22ea2a43a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445CC-8759-4745-9420-966046888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MCMacfarlane</dc:creator>
  <cp:keywords/>
  <dc:description/>
  <cp:lastModifiedBy>Heather McVeigh</cp:lastModifiedBy>
  <cp:revision>2</cp:revision>
  <cp:lastPrinted>2019-02-11T15:07:00Z</cp:lastPrinted>
  <dcterms:created xsi:type="dcterms:W3CDTF">2023-07-17T13:54:00Z</dcterms:created>
  <dcterms:modified xsi:type="dcterms:W3CDTF">2023-07-17T13:54:00Z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0x0101002A31197FD42D2746B75ACCD705466C87</vt:lpwstr>
  </property>
</Properties>
</file>